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1d365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1d365f"/>
          <w:sz w:val="28"/>
          <w:szCs w:val="28"/>
          <w:u w:val="none"/>
          <w:shd w:fill="auto" w:val="clear"/>
          <w:vertAlign w:val="baseline"/>
          <w:rtl w:val="0"/>
        </w:rPr>
        <w:t xml:space="preserve">TÍTULO EM PORTUGUÊS, FONTE TIMES NEW ROMAN, TAMANHO 14, CENTRALIZADO, MAIÚSCULO, NEGRITO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 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Instituição, cidade, país e e-mail.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Instituição, cidade, país e email.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Instituição, cidade, país e email.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Deverão ser enviados 2 arquivos pelos autores, independente da modalidade do artigo;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arquivo com nome dos autores, seguido de instituição, cidade, estado, país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sz w:val="24"/>
          <w:szCs w:val="24"/>
          <w:rtl w:val="0"/>
        </w:rPr>
        <w:t xml:space="preserve">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Outro sem o nome dos autores, </w:t>
      </w:r>
      <w:r w:rsidDel="00000000" w:rsidR="00000000" w:rsidRPr="00000000">
        <w:rPr>
          <w:sz w:val="24"/>
          <w:szCs w:val="24"/>
          <w:rtl w:val="0"/>
        </w:rPr>
        <w:t xml:space="preserve">instituição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cidade, esta</w:t>
      </w:r>
      <w:r w:rsidDel="00000000" w:rsidR="00000000" w:rsidRPr="00000000">
        <w:rPr>
          <w:sz w:val="24"/>
          <w:szCs w:val="24"/>
          <w:rtl w:val="0"/>
        </w:rPr>
        <w:t xml:space="preserve">do, país e e-mail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spacing w:after="120" w:before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pStyle w:val="Heading2"/>
        <w:spacing w:after="120" w:before="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Até 250 palavras, em espaçamento simples. O resumo deve começar com uma introdução que apresente o tema e o contexto, assim como as questões que serão abordadas. Em seguida, deve-se destacar a metodologia do trabalho utilizada e as principais conclusões. É importante também destacar as principais contribuições e implicações do texto para a área de estudo em que se insere.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no mínimo três e no máximo cinco, separadas por ponto e vírgula.</w:t>
      </w:r>
    </w:p>
    <w:p w:rsidR="00000000" w:rsidDel="00000000" w:rsidP="00000000" w:rsidRDefault="00000000" w:rsidRPr="00000000" w14:paraId="0000000E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95"/>
        </w:tabs>
        <w:spacing w:before="40" w:line="360" w:lineRule="auto"/>
        <w:rPr>
          <w:b w:val="1"/>
          <w:bCs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95"/>
        </w:tabs>
        <w:spacing w:after="120" w:line="360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1. Introdução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objetivo deste documento é auxiliar os autores sobre o formato a ser atendido nos trabalhos submetidos ao Congresso Brasileiro de Ergonomia da ABERGO.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Poderão ser submetidos trabalhos caracterizados como investigativos, descritivos, de revisão sistemática e relatos de experiência, elaborados em conformidade com as orientações deste regulamento. Não serão aceitos trabalhos que não estiverem de acordo com este regulamento. As instruções deste documento referem-se aos estilos de formatação que precisam ser observados e cumpridos pelos autores. Este modelo já tem a formatação requerida, e pode ser utilizado como base para o envio do trabalho, pois está baseado nas normas NBR 14724:2024, 6028 e 6023, em suas versões mais recentes.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trabalho deve conte</w:t>
      </w:r>
      <w:r w:rsidDel="00000000" w:rsidR="00000000" w:rsidRPr="00000000">
        <w:rPr>
          <w:sz w:val="24"/>
          <w:szCs w:val="24"/>
          <w:rtl w:val="0"/>
        </w:rPr>
        <w:t xml:space="preserve">r, preferencialmente: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Título, Resumo, Palavras-chave, Introdução, Materiais e métodos, Resultados e Discussão, Conclusões e Referências Bibliográficas.</w:t>
      </w:r>
    </w:p>
    <w:p w:rsidR="00000000" w:rsidDel="00000000" w:rsidP="00000000" w:rsidRDefault="00000000" w:rsidRPr="00000000" w14:paraId="00000013">
      <w:pPr>
        <w:widowControl w:val="1"/>
        <w:spacing w:after="120"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Lembre-se que uma formatação correta é essencial para uma boa avaliação do seu trabalho. Artigos fora da formatação serão retirados do processo de avaliação.</w:t>
      </w:r>
    </w:p>
    <w:p w:rsidR="00000000" w:rsidDel="00000000" w:rsidP="00000000" w:rsidRDefault="00000000" w:rsidRPr="00000000" w14:paraId="00000014">
      <w:pPr>
        <w:widowControl w:val="1"/>
        <w:spacing w:after="120" w:line="360" w:lineRule="auto"/>
        <w:jc w:val="both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2. Formatação geral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Poderão ser submetidos trabalhos em 4 modalidades diferentes: 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5"/>
        </w:numPr>
        <w:spacing w:line="36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 (para apresentação em Pôster): </w:t>
      </w:r>
      <w:r w:rsidDel="00000000" w:rsidR="00000000" w:rsidRPr="00000000">
        <w:rPr>
          <w:sz w:val="24"/>
          <w:szCs w:val="24"/>
          <w:rtl w:val="0"/>
        </w:rPr>
        <w:t xml:space="preserve">até 500 palavras e produção de pôster.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1"/>
          <w:numId w:val="5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resumo deve ser elaborado em texto corrido, sem subtítulos.</w:t>
      </w:r>
    </w:p>
    <w:p w:rsidR="00000000" w:rsidDel="00000000" w:rsidP="00000000" w:rsidRDefault="00000000" w:rsidRPr="00000000" w14:paraId="00000018">
      <w:pPr>
        <w:widowControl w:val="1"/>
        <w:numPr>
          <w:ilvl w:val="1"/>
          <w:numId w:val="5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serão aceitos resumos que apresentem apenas intenções de pesquisa ou que indiquem que “os resultados serão apresentados posteriormente”.</w:t>
      </w:r>
    </w:p>
    <w:p w:rsidR="00000000" w:rsidDel="00000000" w:rsidP="00000000" w:rsidRDefault="00000000" w:rsidRPr="00000000" w14:paraId="00000019">
      <w:pPr>
        <w:widowControl w:val="1"/>
        <w:numPr>
          <w:ilvl w:val="1"/>
          <w:numId w:val="5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Inserir de 3 a 5 palavras-chave, separadas por ponto, ao final do resumo.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 Expandido: </w:t>
      </w:r>
      <w:r w:rsidDel="00000000" w:rsidR="00000000" w:rsidRPr="00000000">
        <w:rPr>
          <w:sz w:val="24"/>
          <w:szCs w:val="24"/>
          <w:rtl w:val="0"/>
        </w:rPr>
        <w:t xml:space="preserve">deve ter entre 4 e 6 páginas, incluindo as referências bibliográficas.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Artigo Completo: </w:t>
      </w:r>
      <w:r w:rsidDel="00000000" w:rsidR="00000000" w:rsidRPr="00000000">
        <w:rPr>
          <w:sz w:val="24"/>
          <w:szCs w:val="24"/>
          <w:rtl w:val="0"/>
        </w:rPr>
        <w:t xml:space="preserve">deve ter entre 8 e 12 páginas, incluindo as referências bibliográficas. 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5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Cases de Ergonomista certificado: </w:t>
      </w:r>
      <w:r w:rsidDel="00000000" w:rsidR="00000000" w:rsidRPr="00000000">
        <w:rPr>
          <w:rtl w:val="0"/>
        </w:rPr>
        <w:t xml:space="preserve">devem ter entre 4 e 6 páginas, incluindo as referências bibliográficas.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As margens devem ser: superior e esquerda de 3 cm e inferior e direita de 2 cm. O tamanho da página deve ser A4, impreterivelmente. Por favor, verifique este aspecto com especial cuidado.</w:t>
      </w:r>
    </w:p>
    <w:p w:rsidR="00000000" w:rsidDel="00000000" w:rsidP="00000000" w:rsidRDefault="00000000" w:rsidRPr="00000000" w14:paraId="0000001D">
      <w:pPr>
        <w:widowControl w:val="1"/>
        <w:spacing w:line="360" w:lineRule="auto"/>
        <w:ind w:firstLine="72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 corpo do artigo deverá ser submetido em sua versão final, sendo assim, lembre-se de manter as informações de cabeçalho e salvar em PDF no final. Não serão permitidas alterações após o prazo de submissão ter se encerrado. A seguir, serão detalhadas as etapas de formatação.</w:t>
      </w:r>
    </w:p>
    <w:p w:rsidR="00000000" w:rsidDel="00000000" w:rsidP="00000000" w:rsidRDefault="00000000" w:rsidRPr="00000000" w14:paraId="0000001E">
      <w:pPr>
        <w:widowControl w:val="1"/>
        <w:spacing w:line="360" w:lineRule="auto"/>
        <w:ind w:firstLine="720"/>
        <w:rPr>
          <w:color w:val="333333"/>
          <w:sz w:val="24"/>
          <w:szCs w:val="24"/>
          <w:highlight w:val="green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Atenção: Termos estrangeiros — sejam palavras isoladas ou expressões compostas — devem ser grafados em itálico.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360" w:lineRule="auto"/>
        <w:jc w:val="both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360" w:lineRule="auto"/>
        <w:jc w:val="both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3. Títulos das seções</w:t>
      </w:r>
    </w:p>
    <w:p w:rsidR="00000000" w:rsidDel="00000000" w:rsidP="00000000" w:rsidRDefault="00000000" w:rsidRPr="00000000" w14:paraId="00000021">
      <w:pPr>
        <w:widowControl w:val="1"/>
        <w:spacing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Os títulos das seções do trabalho devem ser posicionados à esquerda, em negrito, numerados com algarismos arábicos (1, 2, 3, etc.) e somente com a primeira inicial maiúscula. Deve-se utilizar texto com fonte Times New Roman, tamanho 12, em negrito. Não coloque ponto final nos títulos. Entre os títulos deve-se inserir uma linha em branco mantida a formação de espaçamento 1,5 entre as linhas.</w:t>
      </w:r>
    </w:p>
    <w:p w:rsidR="00000000" w:rsidDel="00000000" w:rsidP="00000000" w:rsidRDefault="00000000" w:rsidRPr="00000000" w14:paraId="00000022">
      <w:pPr>
        <w:widowControl w:val="1"/>
        <w:spacing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120"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3.1. Subtítulos das seções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Os subtítulos das seções do trabalho devem ser posicionados à esquerda, em negrito, numerados com algarismos arábicos em subtítulos (1.1, 1.2, 1.3, etc.) e somente com a primeira inicial maiúscula. Deve-se utilizar texto com fonte Times New Roman, tamanho 12, em negrito. Entre os subtítulos das seções não se insere nenhuma linha em branco, sendo mantida a formação de espaçamento 1,5 entre o parágrafo anterior e posterior ao subtítulo.</w:t>
      </w:r>
    </w:p>
    <w:p w:rsidR="00000000" w:rsidDel="00000000" w:rsidP="00000000" w:rsidRDefault="00000000" w:rsidRPr="00000000" w14:paraId="00000025">
      <w:pPr>
        <w:widowControl w:val="1"/>
        <w:spacing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360" w:lineRule="auto"/>
        <w:jc w:val="both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4. Corpo do texto</w:t>
      </w:r>
    </w:p>
    <w:p w:rsidR="00000000" w:rsidDel="00000000" w:rsidP="00000000" w:rsidRDefault="00000000" w:rsidRPr="00000000" w14:paraId="00000027">
      <w:pPr>
        <w:widowControl w:val="1"/>
        <w:spacing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 corpo do texto deve iniciar imediatamente abaixo do título ou subtítulo das sessões. O corpo de texto utiliza fonte tipo Times New Roman, tamanho 12, justificado na direita e esquerda, com espaçamento 1,5 entre as linhas e 1,25 parágrafos.</w:t>
      </w:r>
    </w:p>
    <w:p w:rsidR="00000000" w:rsidDel="00000000" w:rsidP="00000000" w:rsidRDefault="00000000" w:rsidRPr="00000000" w14:paraId="00000028">
      <w:pPr>
        <w:widowControl w:val="1"/>
        <w:spacing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Notas de rodapé: não devem ser utilizadas notas de rodapé.</w:t>
      </w:r>
    </w:p>
    <w:p w:rsidR="00000000" w:rsidDel="00000000" w:rsidP="00000000" w:rsidRDefault="00000000" w:rsidRPr="00000000" w14:paraId="00000029">
      <w:pPr>
        <w:widowControl w:val="1"/>
        <w:spacing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No caso do uso de listas, deve-se usar o marcador que aparece a seguir: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As listas devem ser justificadas na direita e na esquerda, da mesma maneira que os trechos de corpo de texto;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Use ponto-e-vírgula para separar os itens de uma lista, exceto no último item que deve possuir um ponto final;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Caso se utilize uma lista deve-se manter o com espaçamento 1,5 entre as linhas;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 estilo "Lista" pode ser usado para que a formatação pré-definida seja corretamente empregada.</w:t>
      </w:r>
    </w:p>
    <w:p w:rsidR="00000000" w:rsidDel="00000000" w:rsidP="00000000" w:rsidRDefault="00000000" w:rsidRPr="00000000" w14:paraId="0000002E">
      <w:pPr>
        <w:widowControl w:val="1"/>
        <w:spacing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É possível, também, o uso de alíneas, que obedecem às seguintes indicações: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3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Cada item de alínea deve ser ordenado alfabeticamente por letras minúsculas seguidas de parênteses, como neste exemplo;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3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Use ponto-e-vírgula para separar as alíneas, exceto no último item que deve possuir um ponto final;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3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 lista de alíneas mantém o espaçamento 1,5 entre as linhas; 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3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 estilo "Alínea" constante deste documento pode ser usado para a aplicação automática da formatação correta de alíneas.</w:t>
      </w:r>
    </w:p>
    <w:p w:rsidR="00000000" w:rsidDel="00000000" w:rsidP="00000000" w:rsidRDefault="00000000" w:rsidRPr="00000000" w14:paraId="00000033">
      <w:pPr>
        <w:widowControl w:val="1"/>
        <w:spacing w:line="360" w:lineRule="auto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No caso de nova lista de alíneas, a lista alfabética deve ser reiniciada. Veja em seu editor como fazer isso: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Uma nova alínea, assim, recomeça a partir da letra a);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4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Os itens de alínea são separados entre si por ponto-e-vírgula;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4"/>
        </w:numPr>
        <w:spacing w:line="36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O último item da linha pode terminar com ponto, dependendo de como segue a escrita do texto.</w:t>
      </w:r>
    </w:p>
    <w:p w:rsidR="00000000" w:rsidDel="00000000" w:rsidP="00000000" w:rsidRDefault="00000000" w:rsidRPr="00000000" w14:paraId="00000037">
      <w:pPr>
        <w:widowControl w:val="1"/>
        <w:spacing w:line="360" w:lineRule="auto"/>
        <w:ind w:left="720" w:firstLine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line="360" w:lineRule="auto"/>
        <w:jc w:val="both"/>
        <w:rPr>
          <w:b w:val="1"/>
          <w:bCs w:val="1"/>
          <w:strike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5. Formatação de ilustrações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ilustrações devem possuir títulos (cabeçalhos) localizados na parte superior antecedidos da palavra que o designa (tabela, figura, esquema, fluxograma, imagem, etc.), seguidos do número de ordem de ocorrência no texto, em algarismos arábicos e travessão, que serve para separação do título. </w:t>
      </w:r>
    </w:p>
    <w:p w:rsidR="00000000" w:rsidDel="00000000" w:rsidP="00000000" w:rsidRDefault="00000000" w:rsidRPr="00000000" w14:paraId="0000003A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título da tabela deve indicar a natureza e abrangência geográfica e temporal dos dados numéricos, não deve conter abreviações, apenas descrição por extenso de forma clara e objetiva.</w:t>
      </w:r>
    </w:p>
    <w:p w:rsidR="00000000" w:rsidDel="00000000" w:rsidP="00000000" w:rsidRDefault="00000000" w:rsidRPr="00000000" w14:paraId="0000003B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Toda ilustração deve conter a citação da fonte em sua parte inferior, ainda que seja de autoria própria. Se necessário, inclua notas explicativas para garantir a compreensão do conteúdo.</w:t>
      </w:r>
    </w:p>
    <w:p w:rsidR="00000000" w:rsidDel="00000000" w:rsidP="00000000" w:rsidRDefault="00000000" w:rsidRPr="00000000" w14:paraId="0000003C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Essas ilustrações, bem como seus respectivos títulos e fontes consultadas, devem ser centralizadas na página (ver exemplos da Figura 1 e Tabela 1). Deve-se utilizar a fonte Times New Roman, tamanho 10, centralizada e não inserir ponto final. Use, para isso, os estilos sugeridos "Figura" ou "Tabela" conforme descritos a seguir. Mantendo-se o espaçamento de 1,5 linhas. </w:t>
      </w:r>
    </w:p>
    <w:p w:rsidR="00000000" w:rsidDel="00000000" w:rsidP="00000000" w:rsidRDefault="00000000" w:rsidRPr="00000000" w14:paraId="0000003D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Importante:</w:t>
      </w:r>
      <w:r w:rsidDel="00000000" w:rsidR="00000000" w:rsidRPr="00000000">
        <w:rPr>
          <w:sz w:val="24"/>
          <w:szCs w:val="24"/>
          <w:rtl w:val="0"/>
        </w:rPr>
        <w:t xml:space="preserve"> No texto, mencione as ilustrações por seus números. Posicione as imagens de forma fixa entre os parágrafos, evitando que elas fiquem flutuando sobre o conteúdo. Veja em seu editor de textos como fazer isso.</w:t>
      </w:r>
    </w:p>
    <w:p w:rsidR="00000000" w:rsidDel="00000000" w:rsidP="00000000" w:rsidRDefault="00000000" w:rsidRPr="00000000" w14:paraId="0000003E">
      <w:pPr>
        <w:widowControl w:val="1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Figura 1 - Exemplo de figura</w:t>
      </w:r>
    </w:p>
    <w:p w:rsidR="00000000" w:rsidDel="00000000" w:rsidP="00000000" w:rsidRDefault="00000000" w:rsidRPr="00000000" w14:paraId="0000003F">
      <w:pPr>
        <w:widowControl w:val="1"/>
        <w:ind w:left="31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5760085" cy="1417320"/>
            <wp:effectExtent b="0" l="0" r="0" t="0"/>
            <wp:docPr id="5812307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0453" l="0" r="0" t="3986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417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ind w:left="1560" w:firstLine="0"/>
        <w:rPr>
          <w:sz w:val="20"/>
          <w:szCs w:val="20"/>
          <w:highlight w:val="green"/>
        </w:rPr>
      </w:pPr>
      <w:r w:rsidDel="00000000" w:rsidR="00000000" w:rsidRPr="00000000">
        <w:rPr>
          <w:sz w:val="20"/>
          <w:szCs w:val="20"/>
          <w:rtl w:val="0"/>
        </w:rPr>
        <w:t xml:space="preserve">Fonte: Elaborado pela própria autora,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ind w:left="15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Nota: imagem elaborada para a XXVI edição do Congresso ABERGO.</w:t>
      </w:r>
    </w:p>
    <w:p w:rsidR="00000000" w:rsidDel="00000000" w:rsidP="00000000" w:rsidRDefault="00000000" w:rsidRPr="00000000" w14:paraId="00000042">
      <w:pPr>
        <w:widowControl w:val="1"/>
        <w:ind w:left="15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Tabelas são ilustrações com dados estatísticos numéricos. A moldura de uma tabela não deve ter traços verticais que a </w:t>
      </w:r>
      <w:r w:rsidDel="00000000" w:rsidR="00000000" w:rsidRPr="00000000">
        <w:rPr>
          <w:sz w:val="24"/>
          <w:szCs w:val="24"/>
          <w:rtl w:val="0"/>
        </w:rPr>
        <w:t xml:space="preserve">delimitam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esquerda e à direita.</w:t>
      </w:r>
    </w:p>
    <w:p w:rsidR="00000000" w:rsidDel="00000000" w:rsidP="00000000" w:rsidRDefault="00000000" w:rsidRPr="00000000" w14:paraId="00000044">
      <w:pPr>
        <w:widowControl w:val="1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Tabela 1</w:t>
      </w:r>
      <w:r w:rsidDel="00000000" w:rsidR="00000000" w:rsidRPr="00000000">
        <w:rPr>
          <w:sz w:val="20"/>
          <w:szCs w:val="20"/>
          <w:rtl w:val="0"/>
        </w:rPr>
        <w:t xml:space="preserve"> - Exemplo de tabela</w:t>
      </w:r>
    </w:p>
    <w:tbl>
      <w:tblPr>
        <w:tblStyle w:val="Table1"/>
        <w:tblW w:w="6115.0" w:type="dxa"/>
        <w:jc w:val="center"/>
        <w:tblLayout w:type="fixed"/>
        <w:tblLook w:val="0000"/>
      </w:tblPr>
      <w:tblGrid>
        <w:gridCol w:w="2540"/>
        <w:gridCol w:w="1775"/>
        <w:gridCol w:w="1800"/>
        <w:tblGridChange w:id="0">
          <w:tblGrid>
            <w:gridCol w:w="2540"/>
            <w:gridCol w:w="1775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36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line="36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pacing w:line="360" w:lineRule="auto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Percentual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Teoria social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9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A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7,9%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Método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D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12,3%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Questão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F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0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19,5%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Raciocínio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2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3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44,8%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Método de amostragem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5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6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11,9%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Força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8">
            <w:pPr>
              <w:widowControl w:val="1"/>
              <w:spacing w:line="360" w:lineRule="auto"/>
              <w:ind w:left="318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9">
            <w:pPr>
              <w:widowControl w:val="1"/>
              <w:spacing w:line="360" w:lineRule="auto"/>
              <w:ind w:left="31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3,6%</w:t>
            </w:r>
          </w:p>
        </w:tc>
      </w:tr>
    </w:tbl>
    <w:p w:rsidR="00000000" w:rsidDel="00000000" w:rsidP="00000000" w:rsidRDefault="00000000" w:rsidRPr="00000000" w14:paraId="0000005A">
      <w:pPr>
        <w:widowControl w:val="1"/>
        <w:spacing w:line="360" w:lineRule="auto"/>
        <w:ind w:left="14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Autor (2026).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quadros são utilizados para a apresentação de dados qualitativos, sendo predominantemente compostos por informações textuais e delimitados por traços em todos os lados. Tanto as tabelas quanto os quadros devem apresentar fonte no tamanho 10.</w:t>
      </w:r>
    </w:p>
    <w:p w:rsidR="00000000" w:rsidDel="00000000" w:rsidP="00000000" w:rsidRDefault="00000000" w:rsidRPr="00000000" w14:paraId="0000005D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Quadro 1</w:t>
      </w:r>
      <w:r w:rsidDel="00000000" w:rsidR="00000000" w:rsidRPr="00000000">
        <w:rPr>
          <w:sz w:val="20"/>
          <w:szCs w:val="20"/>
          <w:rtl w:val="0"/>
        </w:rPr>
        <w:t xml:space="preserve"> – Identificação</w:t>
      </w:r>
    </w:p>
    <w:tbl>
      <w:tblPr>
        <w:tblStyle w:val="Table2"/>
        <w:tblW w:w="84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3544"/>
        <w:gridCol w:w="1978"/>
        <w:tblGridChange w:id="0">
          <w:tblGrid>
            <w:gridCol w:w="2972"/>
            <w:gridCol w:w="3544"/>
            <w:gridCol w:w="19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xxxxxxx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xxxx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xxxxxxx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xxxx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xxxxxxx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xxxx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xxxxxxxxx</w:t>
            </w:r>
          </w:p>
        </w:tc>
      </w:tr>
    </w:tbl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Autor, 2026</w:t>
      </w:r>
    </w:p>
    <w:p w:rsidR="00000000" w:rsidDel="00000000" w:rsidP="00000000" w:rsidRDefault="00000000" w:rsidRPr="00000000" w14:paraId="00000068">
      <w:pPr>
        <w:widowControl w:val="1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Submissão e classificação dos artigos</w:t>
      </w:r>
    </w:p>
    <w:p w:rsidR="00000000" w:rsidDel="00000000" w:rsidP="00000000" w:rsidRDefault="00000000" w:rsidRPr="00000000" w14:paraId="0000006C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artigos podem ser submetidos em português e espanhol. </w:t>
      </w:r>
    </w:p>
    <w:p w:rsidR="00000000" w:rsidDel="00000000" w:rsidP="00000000" w:rsidRDefault="00000000" w:rsidRPr="00000000" w14:paraId="0000006D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respeitados os limites apresentados na seção 2, serão considerados como propostos para o XXVI ABERGO e seguirão, portanto, o seu processo de avaliação. Os artigos aprovados serão publicados nos Anais do evento.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importante salientar que poderá ser enviado um número ilimitado de artigos, porém no máximo 3 (três) trabalhos como autor(a) principal, poderão ser aprovados por autor (não há limite de participação como coautor(a) em outros trabalhos e cada trabalho poderá ter no máximo 6 autores).</w:t>
      </w:r>
    </w:p>
    <w:p w:rsidR="00000000" w:rsidDel="00000000" w:rsidP="00000000" w:rsidRDefault="00000000" w:rsidRPr="00000000" w14:paraId="0000006F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Agradecimentos</w:t>
      </w:r>
    </w:p>
    <w:p w:rsidR="00000000" w:rsidDel="00000000" w:rsidP="00000000" w:rsidRDefault="00000000" w:rsidRPr="00000000" w14:paraId="00000071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Podem ser inseridos tanto no início do texto quanto logo antes das referências bibliográficas. Devido a regra que impossibilita alterações em artigos já submetidos após findo o processo de submissão, sugerimos que possíveis apoios a serem recebidos já sejam inseridos no corpo do artigo no momento da submissão. </w:t>
      </w:r>
    </w:p>
    <w:p w:rsidR="00000000" w:rsidDel="00000000" w:rsidP="00000000" w:rsidRDefault="00000000" w:rsidRPr="00000000" w14:paraId="00000072">
      <w:pPr>
        <w:widowControl w:val="1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Citações e formatação das referências</w:t>
      </w:r>
    </w:p>
    <w:p w:rsidR="00000000" w:rsidDel="00000000" w:rsidP="00000000" w:rsidRDefault="00000000" w:rsidRPr="00000000" w14:paraId="00000074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acordo com Fulano (2011), citar corretamente a literatura é muito importante. </w:t>
      </w:r>
    </w:p>
    <w:p w:rsidR="00000000" w:rsidDel="00000000" w:rsidP="00000000" w:rsidRDefault="00000000" w:rsidRPr="00000000" w14:paraId="00000075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citação de autores é feita com letras maiúsculas e minúsculas, o ano da publicação e, se for o caso, o número da página ou localizador. Veja o exemplo: Poucos estudos têm sido realizados em países de renda baixa e média [...] (Silva, 2019, p. 1). Para citação com dois autores: Mendonça e Maia (2008, p. 127) ou (Mendonça; Maia,2008, p. 131), citações com três autores: (Figueiredo; Zanardi; Deitos, 2008) ou Segundo Silva, Pinheiro e França (2006) e para citações com mais de três autores: (Carmo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., 1990, p. 8) ou Marcondes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sz w:val="24"/>
          <w:szCs w:val="24"/>
          <w:rtl w:val="0"/>
        </w:rPr>
        <w:t xml:space="preserve">. (2003). Para as citações de autores diferentes com o mesmo sobrenome e mesmo ano acrescentam-se as iniciais dos prenomes, por exemplo: </w:t>
      </w:r>
    </w:p>
    <w:p w:rsidR="00000000" w:rsidDel="00000000" w:rsidP="00000000" w:rsidRDefault="00000000" w:rsidRPr="00000000" w14:paraId="00000076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“[...] as festas de negros eram permitidas no âmbito das instituições religiosas e eles se reuniam em irmandades desde 1494” (Souza, M. M., 2002, p. 15) ou: “[...] essa era uma prática mágica que conferia força e poderes sobrenaturais, fechando o corpo às agressões” (Souza, L. M., 2002, p. 23).</w:t>
      </w:r>
    </w:p>
    <w:p w:rsidR="00000000" w:rsidDel="00000000" w:rsidP="00000000" w:rsidRDefault="00000000" w:rsidRPr="00000000" w14:paraId="00000077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citações de várias obras de um mesmo autor publicadas em um mesmo ano acrescentam-se letras minúsculas, em ordem alfabética, após a data e sem espacejamento, conforme a lista de referência, conforme exemplo a seguir: </w:t>
      </w:r>
    </w:p>
    <w:p w:rsidR="00000000" w:rsidDel="00000000" w:rsidP="00000000" w:rsidRDefault="00000000" w:rsidRPr="00000000" w14:paraId="00000078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texto:</w:t>
      </w:r>
      <w:r w:rsidDel="00000000" w:rsidR="00000000" w:rsidRPr="00000000">
        <w:rPr>
          <w:sz w:val="24"/>
          <w:szCs w:val="24"/>
          <w:rtl w:val="0"/>
        </w:rPr>
        <w:t xml:space="preserve"> A responsabilização individual por seu desempenho econômico foi promovida pelo incentivo à competição (Gonçalves Neto, 2011a, 2011b). </w:t>
      </w:r>
    </w:p>
    <w:p w:rsidR="00000000" w:rsidDel="00000000" w:rsidP="00000000" w:rsidRDefault="00000000" w:rsidRPr="00000000" w14:paraId="00000079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 lista de referências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7A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GONÇALVES NETO, J. C. Educação e complexidade: novos desafios de um velho mundo. O Popular, Goiânia, p. 17, 5 out. 2011a. </w:t>
      </w:r>
    </w:p>
    <w:p w:rsidR="00000000" w:rsidDel="00000000" w:rsidP="00000000" w:rsidRDefault="00000000" w:rsidRPr="00000000" w14:paraId="0000007B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GONÇALVES NETO, J. C. Irreversível: direito e tempo. Prática Jurídica, Brasília, DF, n. 176, p. 31-33, 31 out. 2011b.</w:t>
      </w:r>
    </w:p>
    <w:p w:rsidR="00000000" w:rsidDel="00000000" w:rsidP="00000000" w:rsidRDefault="00000000" w:rsidRPr="00000000" w14:paraId="0000007C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citações indiretas e simultâneas de obras de vários autores, recomenda-se que sejam apresentadas em ordem alfabética. </w:t>
      </w:r>
    </w:p>
    <w:p w:rsidR="00000000" w:rsidDel="00000000" w:rsidP="00000000" w:rsidRDefault="00000000" w:rsidRPr="00000000" w14:paraId="0000007D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Exemplos: Existe uma série de estudos, Alves (1977, 1978), Embrapa (1973) e Monteiro (1977), que analisa a importância relativa das variáveis que influenciam no consumo alimentar da população. </w:t>
      </w:r>
    </w:p>
    <w:p w:rsidR="00000000" w:rsidDel="00000000" w:rsidP="00000000" w:rsidRDefault="00000000" w:rsidRPr="00000000" w14:paraId="0000007E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Ou: Existe uma série de estudos que analisa a importância relativa das variáveis que influenciam no consumo alimentar da população (Alves, 1977,1978; Embrapa,1973; Monteiro,1977). Dentro do parênteses, devem ser separadas por ponto e vírgula. </w:t>
      </w:r>
    </w:p>
    <w:p w:rsidR="00000000" w:rsidDel="00000000" w:rsidP="00000000" w:rsidRDefault="00000000" w:rsidRPr="00000000" w14:paraId="0000007F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obtidos em fontes não publicadas formalmente, instrumentos de pesquisa (entrevistas, depoimentos, questionários), quando necessário, omitir o nome do entrevistado. A transcrição de entrevistas não publicadas formalmente não gera referência.</w:t>
      </w:r>
    </w:p>
    <w:p w:rsidR="00000000" w:rsidDel="00000000" w:rsidP="00000000" w:rsidRDefault="00000000" w:rsidRPr="00000000" w14:paraId="00000080">
      <w:pPr>
        <w:widowControl w:val="1"/>
        <w:spacing w:after="120" w:line="360" w:lineRule="auto"/>
        <w:ind w:left="226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[...] observo que familiares se assustam com tantas informações e como eles veem seus entes ali, com uma máquina respirando [...], é tenso e eu tento amenizar a situação explicando de um jeito que entenderão melhor (Entrevistado A). </w:t>
      </w:r>
    </w:p>
    <w:p w:rsidR="00000000" w:rsidDel="00000000" w:rsidP="00000000" w:rsidRDefault="00000000" w:rsidRPr="00000000" w14:paraId="00000081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Citar trechos de trabalhos de outros autores, sem referenciar adequadamente, pode ser enquadrado como plágio (Fulano; Beltrano, 2023).</w:t>
      </w:r>
    </w:p>
    <w:p w:rsidR="00000000" w:rsidDel="00000000" w:rsidP="00000000" w:rsidRDefault="00000000" w:rsidRPr="00000000" w14:paraId="00000082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as referências, ao final do artigo, deve-se utilizar texto com fonte Times New Roman, tamanho 10, espaçamento 1,5 entre as linhas, sendo as referências separadas por uma linha em branco, exatamente conforme aparece nas referências aleatórias incluídas a seguir. Diferentemente deste exemplo ilustrativo, somente autores usados no texto devem ser citados nas referências e as referências devem conter todos os autores citados no texto.</w:t>
      </w:r>
    </w:p>
    <w:p w:rsidR="00000000" w:rsidDel="00000000" w:rsidP="00000000" w:rsidRDefault="00000000" w:rsidRPr="00000000" w14:paraId="00000083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referências devem aparecer em ordem alfabética e não devem ser numeradas. Todas as referências citadas no texto, e apenas estas, devem ser incluídas ao final, na seção Referências. </w:t>
      </w:r>
    </w:p>
    <w:p w:rsidR="00000000" w:rsidDel="00000000" w:rsidP="00000000" w:rsidRDefault="00000000" w:rsidRPr="00000000" w14:paraId="00000084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item “Referências”, devem constar “todos” os autores, órgãos, entidades citadas no trabalho, dispostas em ordem alfabética, em atendimento à NBR 6023 mais recente.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widowControl w:val="1"/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referências são alinhadas somente à margem esquerda do texto e de forma a identificar o documento, separadas por separadas entre si mantendo o espaçamento 1,5 entre as linhas.</w:t>
      </w:r>
    </w:p>
    <w:p w:rsidR="00000000" w:rsidDel="00000000" w:rsidP="00000000" w:rsidRDefault="00000000" w:rsidRPr="00000000" w14:paraId="00000088">
      <w:pPr>
        <w:widowControl w:val="1"/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alibri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spacing w:before="72" w:line="185" w:lineRule="auto"/>
      <w:jc w:val="center"/>
      <w:rPr>
        <w:rFonts w:ascii="Trebuchet MS" w:cs="Trebuchet MS" w:eastAsia="Trebuchet MS" w:hAnsi="Trebuchet MS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sz w:val="16"/>
        <w:szCs w:val="16"/>
      </w:rPr>
      <w:drawing>
        <wp:inline distB="0" distT="0" distL="0" distR="0">
          <wp:extent cx="2733675" cy="1023411"/>
          <wp:effectExtent b="0" l="0" r="0" t="0"/>
          <wp:docPr id="5812307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074" l="17032" r="17154" t="40215"/>
                  <a:stretch>
                    <a:fillRect/>
                  </a:stretch>
                </pic:blipFill>
                <pic:spPr>
                  <a:xfrm>
                    <a:off x="0" y="0"/>
                    <a:ext cx="2733675" cy="10234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spacing w:before="72" w:line="185" w:lineRule="auto"/>
      <w:jc w:val="center"/>
      <w:rPr>
        <w:rFonts w:ascii="Trebuchet MS" w:cs="Trebuchet MS" w:eastAsia="Trebuchet MS" w:hAnsi="Trebuchet MS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sz w:val="16"/>
        <w:szCs w:val="16"/>
        <w:rtl w:val="0"/>
      </w:rPr>
      <w:t xml:space="preserve">"O Futuro da Ergonomia e Fatores Humanos"</w:t>
    </w:r>
  </w:p>
  <w:p w:rsidR="00000000" w:rsidDel="00000000" w:rsidP="00000000" w:rsidRDefault="00000000" w:rsidRPr="00000000" w14:paraId="0000008D">
    <w:pPr>
      <w:ind w:right="102"/>
      <w:jc w:val="center"/>
      <w:rPr>
        <w:rFonts w:ascii="Trebuchet MS" w:cs="Trebuchet MS" w:eastAsia="Trebuchet MS" w:hAnsi="Trebuchet MS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808080"/>
        <w:sz w:val="16"/>
        <w:szCs w:val="16"/>
        <w:rtl w:val="0"/>
      </w:rPr>
      <w:t xml:space="preserve">Florianópolis/SC, 03 a 06 de novembro de 2026.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spacing w:before="72" w:line="185" w:lineRule="auto"/>
      <w:rPr>
        <w:rFonts w:ascii="Trebuchet MS" w:cs="Trebuchet MS" w:eastAsia="Trebuchet MS" w:hAnsi="Trebuchet MS"/>
        <w:b w:val="1"/>
        <w:bCs w:val="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b w:val="1"/>
        <w:bCs w:val="1"/>
        <w:sz w:val="16"/>
        <w:szCs w:val="16"/>
        <w:rtl w:val="0"/>
      </w:rPr>
      <w:t xml:space="preserve">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78" w:hanging="241.00000000000009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178" w:hanging="241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jc w:val="center"/>
    </w:pPr>
  </w:style>
  <w:style w:type="character" w:styleId="Hyperlink">
    <w:name w:val="Hyperlink"/>
    <w:basedOn w:val="Fontepargpadro"/>
    <w:uiPriority w:val="99"/>
    <w:unhideWhenUsed w:val="1"/>
    <w:rsid w:val="000B63F5"/>
    <w:rPr>
      <w:color w:val="0000ff" w:themeColor="hyperlink"/>
      <w:u w:val="single"/>
    </w:rPr>
  </w:style>
  <w:style w:type="character" w:styleId="Ttulo2Char" w:customStyle="1">
    <w:name w:val="Título 2 Char"/>
    <w:basedOn w:val="Fontepargpadro"/>
    <w:uiPriority w:val="9"/>
    <w:rsid w:val="000B63F5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bidi="pt-PT" w:eastAsia="pt-PT" w:val="pt-PT"/>
    </w:rPr>
  </w:style>
  <w:style w:type="paragraph" w:styleId="Cabealho">
    <w:name w:val="header"/>
    <w:basedOn w:val="Normal"/>
    <w:link w:val="CabealhoChar"/>
    <w:uiPriority w:val="99"/>
    <w:rsid w:val="000B63F5"/>
    <w:pPr>
      <w:widowControl w:val="1"/>
      <w:tabs>
        <w:tab w:val="center" w:pos="4252"/>
        <w:tab w:val="right" w:pos="8504"/>
      </w:tabs>
    </w:pPr>
    <w:rPr>
      <w:sz w:val="24"/>
      <w:szCs w:val="24"/>
      <w:lang w:val="pt-BR"/>
    </w:rPr>
  </w:style>
  <w:style w:type="character" w:styleId="CabealhoChar" w:customStyle="1">
    <w:name w:val="Cabeçalho Char"/>
    <w:basedOn w:val="Fontepargpadro"/>
    <w:link w:val="Cabealho"/>
    <w:uiPriority w:val="99"/>
    <w:rsid w:val="000B63F5"/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Rodap">
    <w:name w:val="footer"/>
    <w:basedOn w:val="Normal"/>
    <w:link w:val="RodapChar"/>
    <w:uiPriority w:val="99"/>
    <w:rsid w:val="000B63F5"/>
    <w:pPr>
      <w:widowControl w:val="1"/>
      <w:tabs>
        <w:tab w:val="center" w:pos="4252"/>
        <w:tab w:val="right" w:pos="8504"/>
      </w:tabs>
    </w:pPr>
    <w:rPr>
      <w:sz w:val="24"/>
      <w:szCs w:val="24"/>
      <w:lang w:val="pt-BR"/>
    </w:rPr>
  </w:style>
  <w:style w:type="character" w:styleId="RodapChar" w:customStyle="1">
    <w:name w:val="Rodapé Char"/>
    <w:basedOn w:val="Fontepargpadro"/>
    <w:link w:val="Rodap"/>
    <w:uiPriority w:val="99"/>
    <w:rsid w:val="000B63F5"/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figura" w:customStyle="1">
    <w:name w:val="figura"/>
    <w:basedOn w:val="Normal"/>
    <w:rsid w:val="000B63F5"/>
    <w:pPr>
      <w:widowControl w:val="1"/>
      <w:spacing w:after="100" w:afterAutospacing="1" w:before="100" w:beforeAutospacing="1"/>
    </w:pPr>
    <w:rPr>
      <w:rFonts w:ascii="Tahoma" w:cs="Tahoma" w:hAnsi="Tahoma"/>
      <w:sz w:val="17"/>
      <w:szCs w:val="17"/>
      <w:lang w:val="pt-BR"/>
    </w:rPr>
  </w:style>
  <w:style w:type="character" w:styleId="Forte">
    <w:name w:val="Strong"/>
    <w:uiPriority w:val="22"/>
    <w:qFormat w:val="1"/>
    <w:rsid w:val="000B63F5"/>
    <w:rPr>
      <w:b w:val="1"/>
      <w:bCs w:val="1"/>
    </w:rPr>
  </w:style>
  <w:style w:type="paragraph" w:styleId="tabelacabealho" w:customStyle="1">
    <w:name w:val="tabelacabealho"/>
    <w:basedOn w:val="Normal"/>
    <w:rsid w:val="000B63F5"/>
    <w:pPr>
      <w:widowControl w:val="1"/>
      <w:spacing w:after="100" w:afterAutospacing="1" w:before="100" w:beforeAutospacing="1"/>
    </w:pPr>
    <w:rPr>
      <w:rFonts w:ascii="Tahoma" w:cs="Tahoma" w:hAnsi="Tahoma"/>
      <w:sz w:val="17"/>
      <w:szCs w:val="17"/>
      <w:lang w:val="pt-BR"/>
    </w:rPr>
  </w:style>
  <w:style w:type="paragraph" w:styleId="tabelacorpo" w:customStyle="1">
    <w:name w:val="tabelacorpo"/>
    <w:basedOn w:val="Normal"/>
    <w:rsid w:val="000B63F5"/>
    <w:pPr>
      <w:widowControl w:val="1"/>
      <w:spacing w:after="100" w:afterAutospacing="1" w:before="100" w:beforeAutospacing="1"/>
    </w:pPr>
    <w:rPr>
      <w:rFonts w:ascii="Tahoma" w:cs="Tahoma" w:hAnsi="Tahoma"/>
      <w:sz w:val="17"/>
      <w:szCs w:val="17"/>
      <w:lang w:val="pt-BR"/>
    </w:rPr>
  </w:style>
  <w:style w:type="character" w:styleId="Nmerodelinha">
    <w:name w:val="line number"/>
    <w:basedOn w:val="Fontepargpadro"/>
    <w:uiPriority w:val="99"/>
    <w:semiHidden w:val="1"/>
    <w:unhideWhenUsed w:val="1"/>
    <w:rsid w:val="00820EE4"/>
  </w:style>
  <w:style w:type="table" w:styleId="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nhideWhenUsed w:val="1"/>
    <w:rsid w:val="00B62576"/>
    <w:pPr>
      <w:widowControl w:val="1"/>
      <w:spacing w:after="100" w:afterAutospacing="1" w:before="100" w:beforeAutospacing="1"/>
    </w:pPr>
    <w:rPr>
      <w:sz w:val="24"/>
      <w:szCs w:val="24"/>
      <w:lang w:val="pt-BR"/>
    </w:rPr>
  </w:style>
  <w:style w:type="character" w:styleId="titulos1" w:customStyle="1">
    <w:name w:val="titulos1"/>
    <w:rsid w:val="00B62576"/>
    <w:rPr>
      <w:rFonts w:ascii="Arial" w:cs="Arial" w:hAnsi="Arial" w:hint="default"/>
      <w:b w:val="1"/>
      <w:bCs w:val="1"/>
      <w:color w:val="1d365f"/>
      <w:sz w:val="27"/>
      <w:szCs w:val="27"/>
    </w:rPr>
  </w:style>
  <w:style w:type="paragraph" w:styleId="Default" w:customStyle="1">
    <w:name w:val="Default"/>
    <w:rsid w:val="00B62576"/>
    <w:pPr>
      <w:widowControl w:val="1"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7D293D"/>
    <w:pPr>
      <w:widowControl w:val="1"/>
    </w:pPr>
    <w:rPr>
      <w:rFonts w:asciiTheme="minorHAnsi" w:cstheme="minorBidi" w:eastAsiaTheme="minorHAnsi" w:hAnsiTheme="minorHAnsi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ckUvOqNtssECWn4pPZ9g6k/mw==">CgMxLjA4AHIhMThlczZKTFRHVUYtWHFQVWNWaGR6V25lYkV5bjY1cWR0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2020-02-20T16:53:00Z</dcterms:created>
  <dc:creator>Mathias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2020-02-20T00:00:00Z</vt:filetime>
  </property>
</Properties>
</file>